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70c0"/>
          <w:sz w:val="96"/>
          <w:szCs w:val="96"/>
        </w:rPr>
      </w:pPr>
      <w:r w:rsidDel="00000000" w:rsidR="00000000" w:rsidRPr="00000000">
        <w:rPr>
          <w:rFonts w:ascii="Calibri" w:cs="Calibri" w:eastAsia="Calibri" w:hAnsi="Calibri"/>
          <w:b w:val="1"/>
          <w:color w:val="0070c0"/>
          <w:sz w:val="96"/>
          <w:szCs w:val="96"/>
          <w:rtl w:val="0"/>
        </w:rPr>
        <w:t xml:space="preserve">NIU E-sport</w:t>
      </w:r>
    </w:p>
    <w:p w:rsidR="00000000" w:rsidDel="00000000" w:rsidP="00000000" w:rsidRDefault="00000000" w:rsidRPr="00000000" w14:paraId="00000002">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Svenska E-sportförbundet – NIU E-sportgymnasier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Cambria" w:cs="Cambria" w:eastAsia="Cambria" w:hAnsi="Cambria"/>
          <w:b w:val="1"/>
        </w:rPr>
      </w:pPr>
      <w:r w:rsidDel="00000000" w:rsidR="00000000" w:rsidRPr="00000000">
        <w:rPr>
          <w:rFonts w:ascii="Cambria" w:cs="Cambria" w:eastAsia="Cambria" w:hAnsi="Cambria"/>
          <w:i w:val="1"/>
          <w:sz w:val="28"/>
          <w:szCs w:val="28"/>
          <w:rtl w:val="0"/>
        </w:rPr>
        <w:t xml:space="preserve">Nationellt godkänd idrottsutbildning (NIU) är en utbildning där ämnet specialidrott ingår och får godkännas om den har en tydlig elitidrottskaraktär och det finns ett etablerat samarbete med ett SF som är relevant för utbildningen. Utbildningen skall tillstyrkas av Specialidrottsförbundet (SF) innan huvudmannen kan ansöka om tillstånd för utbildningen hos skolverket/skolinspektionen som beslutar om tillstånd.  </w:t>
        <w:br w:type="textWrapping"/>
        <w:br w:type="textWrapping"/>
        <w:t xml:space="preserve">För E-sport är det Svenska E-sportförbundet som tillstyrker en gymnasieskolas ansökan och även står som garant för den sportsliga kvaliteten på utbildningen.Det är även Svenska E-sportförbundet som följer upp med huvudman att de sportsliga och skolmässiga förutsättningarna är höga och följer de riktlinjer och regler som skolverket, Riksidrottsförbundet och Svenska E-sportförbundet har satt.</w:t>
        <w:br w:type="textWrapping"/>
        <w:br w:type="textWrapping"/>
      </w:r>
      <w:r w:rsidDel="00000000" w:rsidR="00000000" w:rsidRPr="00000000">
        <w:rPr>
          <w:rFonts w:ascii="Cambria" w:cs="Cambria" w:eastAsia="Cambria" w:hAnsi="Cambria"/>
          <w:sz w:val="28"/>
          <w:szCs w:val="28"/>
          <w:rtl w:val="0"/>
        </w:rPr>
        <w:t xml:space="preserve">Svenska E-sportförbundet utvärderar skolan efter följande punkter:</w:t>
        <w:br w:type="textWrapping"/>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Idrottsvänlig skola</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Träningsmiljö i NIU-verksamheten</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Samverkan med förening samt träningsanläggning</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Studieplan</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Lärartäthet</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Idrottsspecifik lärarkompetens</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Ett etablerat samarbete med SF som är relevant</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Resursnätverk kring elev</w:t>
      </w:r>
    </w:p>
    <w:p w:rsidR="00000000" w:rsidDel="00000000" w:rsidP="00000000" w:rsidRDefault="00000000" w:rsidRPr="00000000" w14:paraId="0000000D">
      <w:pPr>
        <w:rPr/>
      </w:pPr>
      <w:r w:rsidDel="00000000" w:rsidR="00000000" w:rsidRPr="00000000">
        <w:rPr>
          <w:i w:val="1"/>
          <w:sz w:val="28"/>
          <w:szCs w:val="28"/>
          <w:rtl w:val="0"/>
        </w:rPr>
        <w:br w:type="textWrapping"/>
      </w:r>
      <w:r w:rsidDel="00000000" w:rsidR="00000000" w:rsidRPr="00000000">
        <w:rPr>
          <w:rtl w:val="0"/>
        </w:rPr>
      </w:r>
    </w:p>
    <w:p w:rsidR="00000000" w:rsidDel="00000000" w:rsidP="00000000" w:rsidRDefault="00000000" w:rsidRPr="00000000" w14:paraId="0000000E">
      <w:pPr>
        <w:rPr>
          <w:rFonts w:ascii="Cambria" w:cs="Cambria" w:eastAsia="Cambria" w:hAnsi="Cambria"/>
          <w:sz w:val="24"/>
          <w:szCs w:val="24"/>
        </w:rPr>
      </w:pPr>
      <w:bookmarkStart w:colFirst="0" w:colLast="0" w:name="_heading=h.gjdgxs" w:id="0"/>
      <w:bookmarkEnd w:id="0"/>
      <w:r w:rsidDel="00000000" w:rsidR="00000000" w:rsidRPr="00000000">
        <w:rPr>
          <w:rFonts w:ascii="Cambria" w:cs="Cambria" w:eastAsia="Cambria" w:hAnsi="Cambria"/>
          <w:sz w:val="24"/>
          <w:szCs w:val="24"/>
          <w:rtl w:val="0"/>
        </w:rPr>
        <w:t xml:space="preserve">Nedan presenteras styrdokumenten och tillstyrkanskraven för ett NIU-E-sportgymnasium. </w:t>
        <w:br w:type="textWrapping"/>
        <w:t xml:space="preserve">Till grund för kraven ligger dels SF-gemensamma krav (svart text) som har tagits fram av Specialidrottsförbunden (SF) med samordningshjälp av Riksidrottsförbundet (RF) och godkänts av Skolverket, dels idrottsspecifika krav som beslutats av respektive SF (kursiv text).</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br w:type="textWrapping"/>
        <w:br w:type="textWrapping"/>
      </w:r>
      <w:r w:rsidDel="00000000" w:rsidR="00000000" w:rsidRPr="00000000">
        <w:rPr>
          <w:rFonts w:ascii="Cambria" w:cs="Cambria" w:eastAsia="Cambria" w:hAnsi="Cambria"/>
          <w:b w:val="1"/>
          <w:sz w:val="24"/>
          <w:szCs w:val="24"/>
          <w:rtl w:val="0"/>
        </w:rPr>
        <w:t xml:space="preserve">Svenska E-sportförbundets tillstyrkan förlängs per automatik varje år om skolan redovisar sin verksamhet enligt ovan samt att det finns inga anmärkningar på verksamheten från Svenska E-sportförbundets. Om skolan har anmärkningar från Svenska E-sportförbundets, antingen från verksamheten eller uppföljningen av den, har skolan ett år på sig att åtgärda eventuella brister. Om Svenska E-sportförbundets anser att åtgärderna inte är tillräckliga, kommer skolan att förlora sin tillstyrkan och tas bort från Svenska E-sportförbundets ´s ansökningssida för NIU-esportgymnasier. </w:t>
      </w:r>
      <w:r w:rsidDel="00000000" w:rsidR="00000000" w:rsidRPr="00000000">
        <w:rPr>
          <w:rtl w:val="0"/>
        </w:rPr>
      </w:r>
    </w:p>
    <w:p w:rsidR="00000000" w:rsidDel="00000000" w:rsidP="00000000" w:rsidRDefault="00000000" w:rsidRPr="00000000" w14:paraId="0000000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0">
      <w:pPr>
        <w:rPr>
          <w:rFonts w:ascii="Cambria" w:cs="Cambria" w:eastAsia="Cambria" w:hAnsi="Cambria"/>
          <w:b w:val="1"/>
          <w:sz w:val="40"/>
          <w:szCs w:val="40"/>
          <w:u w:val="single"/>
        </w:rPr>
      </w:pPr>
      <w:r w:rsidDel="00000000" w:rsidR="00000000" w:rsidRPr="00000000">
        <w:rPr>
          <w:rFonts w:ascii="Cambria" w:cs="Cambria" w:eastAsia="Cambria" w:hAnsi="Cambria"/>
          <w:b w:val="1"/>
          <w:sz w:val="40"/>
          <w:szCs w:val="40"/>
          <w:u w:val="single"/>
          <w:rtl w:val="0"/>
        </w:rPr>
        <w:t xml:space="preserve">Styrdokument för verksamhet</w:t>
      </w:r>
    </w:p>
    <w:p w:rsidR="00000000" w:rsidDel="00000000" w:rsidP="00000000" w:rsidRDefault="00000000" w:rsidRPr="00000000" w14:paraId="0000001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Verksamheten vid Nationellt Godkända Idrottsutbildningar (NIU) regleras av Gymnasieförordningen (2010:2039) där 5 kap beskriver ”Avvikelser inom de nationella programmen”. § 27–30 anger vad som gäller för NIU medan §31 beskriver ämnet specialidrott för såväl RIG som NIU.  </w:t>
      </w:r>
    </w:p>
    <w:p w:rsidR="00000000" w:rsidDel="00000000" w:rsidP="00000000" w:rsidRDefault="00000000" w:rsidRPr="00000000" w14:paraId="00000012">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Förutsättningar  </w:t>
      </w:r>
    </w:p>
    <w:p w:rsidR="00000000" w:rsidDel="00000000" w:rsidP="00000000" w:rsidRDefault="00000000" w:rsidRPr="00000000" w14:paraId="00000013">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27§</w:t>
      </w:r>
      <w:r w:rsidDel="00000000" w:rsidR="00000000" w:rsidRPr="00000000">
        <w:rPr>
          <w:rFonts w:ascii="Cambria" w:cs="Cambria" w:eastAsia="Cambria" w:hAnsi="Cambria"/>
          <w:sz w:val="24"/>
          <w:szCs w:val="24"/>
          <w:rtl w:val="0"/>
        </w:rPr>
        <w:t xml:space="preserve"> En utbildning där ämnet specialidrott ingår får godkännas som en nationell idrottsutbildning om den har en tydlig elitidrottskaraktär och ett etablerat samarbete med ett specialidrottsförbund som är relevant för utbildningen.  </w:t>
      </w:r>
    </w:p>
    <w:p w:rsidR="00000000" w:rsidDel="00000000" w:rsidP="00000000" w:rsidRDefault="00000000" w:rsidRPr="00000000" w14:paraId="0000001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Utbildningen ska tillstyrkas av specialidrottsförbundet.  </w:t>
      </w:r>
    </w:p>
    <w:p w:rsidR="00000000" w:rsidDel="00000000" w:rsidP="00000000" w:rsidRDefault="00000000" w:rsidRPr="00000000" w14:paraId="0000001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Ansökan  </w:t>
      </w:r>
    </w:p>
    <w:p w:rsidR="00000000" w:rsidDel="00000000" w:rsidP="00000000" w:rsidRDefault="00000000" w:rsidRPr="00000000" w14:paraId="00000016">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28§</w:t>
      </w:r>
      <w:r w:rsidDel="00000000" w:rsidR="00000000" w:rsidRPr="00000000">
        <w:rPr>
          <w:rFonts w:ascii="Cambria" w:cs="Cambria" w:eastAsia="Cambria" w:hAnsi="Cambria"/>
          <w:sz w:val="24"/>
          <w:szCs w:val="24"/>
          <w:rtl w:val="0"/>
        </w:rPr>
        <w:t xml:space="preserve"> En kommun eller en enskild huvudman får ansöka om nationellt godkänd idrottsutbildning hos Statens skolverk. Enskilda huvudmän ska, enligt 2 kap. 1 och 4 §, ge in ansökan till Statens skolinspektion.  </w:t>
      </w:r>
    </w:p>
    <w:p w:rsidR="00000000" w:rsidDel="00000000" w:rsidP="00000000" w:rsidRDefault="00000000" w:rsidRPr="00000000" w14:paraId="0000001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Beslut  </w:t>
      </w:r>
    </w:p>
    <w:p w:rsidR="00000000" w:rsidDel="00000000" w:rsidP="00000000" w:rsidRDefault="00000000" w:rsidRPr="00000000" w14:paraId="00000018">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29§</w:t>
      </w:r>
      <w:r w:rsidDel="00000000" w:rsidR="00000000" w:rsidRPr="00000000">
        <w:rPr>
          <w:rFonts w:ascii="Cambria" w:cs="Cambria" w:eastAsia="Cambria" w:hAnsi="Cambria"/>
          <w:sz w:val="24"/>
          <w:szCs w:val="24"/>
          <w:rtl w:val="0"/>
        </w:rPr>
        <w:t xml:space="preserve"> Statens skolverk beslutar om var nationellt godkända idrottsutbildningar får anordnas och om hur många platser dessa utbildningar får omfatta.  </w:t>
      </w:r>
    </w:p>
    <w:p w:rsidR="00000000" w:rsidDel="00000000" w:rsidP="00000000" w:rsidRDefault="00000000" w:rsidRPr="00000000" w14:paraId="0000001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Av beslutet ska det framgå vid vilken eller vilka skolenheter utbildningen ska anordnas. Beslutet ska gälla för fyra antagningsomgångar.  </w:t>
      </w:r>
    </w:p>
    <w:p w:rsidR="00000000" w:rsidDel="00000000" w:rsidP="00000000" w:rsidRDefault="00000000" w:rsidRPr="00000000" w14:paraId="0000001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Statens skolverks beslut ska om möjligt fattas senast den 1 september året innan utbildningen på programmet planeras att starta. Förordning (2012:117).  </w:t>
        <w:br w:type="textWrapping"/>
        <w:br w:type="textWrapping"/>
      </w:r>
      <w:r w:rsidDel="00000000" w:rsidR="00000000" w:rsidRPr="00000000">
        <w:rPr>
          <w:rFonts w:ascii="Cambria" w:cs="Cambria" w:eastAsia="Cambria" w:hAnsi="Cambria"/>
          <w:b w:val="1"/>
          <w:sz w:val="24"/>
          <w:szCs w:val="24"/>
          <w:rtl w:val="0"/>
        </w:rPr>
        <w:t xml:space="preserve">Urval  </w:t>
      </w:r>
      <w:r w:rsidDel="00000000" w:rsidR="00000000" w:rsidRPr="00000000">
        <w:rPr>
          <w:rtl w:val="0"/>
        </w:rPr>
      </w:r>
    </w:p>
    <w:p w:rsidR="00000000" w:rsidDel="00000000" w:rsidP="00000000" w:rsidRDefault="00000000" w:rsidRPr="00000000" w14:paraId="0000001B">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30§</w:t>
      </w:r>
      <w:r w:rsidDel="00000000" w:rsidR="00000000" w:rsidRPr="00000000">
        <w:rPr>
          <w:rFonts w:ascii="Cambria" w:cs="Cambria" w:eastAsia="Cambria" w:hAnsi="Cambria"/>
          <w:sz w:val="24"/>
          <w:szCs w:val="24"/>
          <w:rtl w:val="0"/>
        </w:rPr>
        <w:t xml:space="preserve"> Den sökande som anses ha bäst förutsättningar att tillgodogöra sig utbildningen ska ges företräde vid urval till utbildningen. Vid urval till programmen gäller bestämmelserna i 7 kap.  </w:t>
      </w:r>
    </w:p>
    <w:p w:rsidR="00000000" w:rsidDel="00000000" w:rsidP="00000000" w:rsidRDefault="00000000" w:rsidRPr="00000000" w14:paraId="0000001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Specialidrott  </w:t>
      </w:r>
    </w:p>
    <w:p w:rsidR="00000000" w:rsidDel="00000000" w:rsidP="00000000" w:rsidRDefault="00000000" w:rsidRPr="00000000" w14:paraId="0000001D">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31§</w:t>
      </w:r>
      <w:r w:rsidDel="00000000" w:rsidR="00000000" w:rsidRPr="00000000">
        <w:rPr>
          <w:rFonts w:ascii="Cambria" w:cs="Cambria" w:eastAsia="Cambria" w:hAnsi="Cambria"/>
          <w:sz w:val="24"/>
          <w:szCs w:val="24"/>
          <w:rtl w:val="0"/>
        </w:rPr>
        <w:t xml:space="preserve"> Ämnesplanen för specialidrott får bara tillämpas inom idrottsutbildningar vid riksidrottsgymnasium eller nationellt godkända idrottsutbildningar. Specialidrott får ingå med 200 gymnasiepoäng eller gymnasiesärskolepoäng i programfördjupningen och med 200 gymnasiepoäng eller gymnasiesärskolepoäng i det individuella valet. Dessutom får ämnet läsas som utökat program med högst 300 gymnasiepoäng eller gymnasiesärskolepoäng. Förordning (2012:745).  </w:t>
      </w:r>
    </w:p>
    <w:p w:rsidR="00000000" w:rsidDel="00000000" w:rsidP="00000000" w:rsidRDefault="00000000" w:rsidRPr="00000000" w14:paraId="0000001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Gymnasieförordningen i sin helhet finns att läsa här: </w:t>
      </w:r>
    </w:p>
    <w:p w:rsidR="00000000" w:rsidDel="00000000" w:rsidP="00000000" w:rsidRDefault="00000000" w:rsidRPr="00000000" w14:paraId="0000001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https://www.riksdagen.se/sv/dokument-</w:t>
      </w:r>
    </w:p>
    <w:p w:rsidR="00000000" w:rsidDel="00000000" w:rsidP="00000000" w:rsidRDefault="00000000" w:rsidRPr="00000000" w14:paraId="0000002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lagar/dokument/svensk-forfattningssamling/gymnasieforordning-20102039_sfs-2010-2039</w:t>
        <w:br w:type="textWrapping"/>
      </w:r>
    </w:p>
    <w:p w:rsidR="00000000" w:rsidDel="00000000" w:rsidP="00000000" w:rsidRDefault="00000000" w:rsidRPr="00000000" w14:paraId="00000021">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Av Svenska E-sportförbundet tillstyrkta NIU-e-sportgymnasier gäller följande 400p obligatoriska: </w:t>
        <w:br w:type="textWrapping"/>
        <w:t xml:space="preserve">Idrottsspecialisering 1-3 300p  </w:t>
      </w:r>
    </w:p>
    <w:p w:rsidR="00000000" w:rsidDel="00000000" w:rsidP="00000000" w:rsidRDefault="00000000" w:rsidRPr="00000000" w14:paraId="00000022">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Tränings- och tävlingslära 1 100p  </w:t>
        <w:br w:type="textWrapping"/>
      </w:r>
    </w:p>
    <w:p w:rsidR="00000000" w:rsidDel="00000000" w:rsidP="00000000" w:rsidRDefault="00000000" w:rsidRPr="00000000" w14:paraId="00000023">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Utöver dessa 400p kan skolan erbjuda upp till 300p till inom specialidrott.</w:t>
      </w:r>
    </w:p>
    <w:p w:rsidR="00000000" w:rsidDel="00000000" w:rsidP="00000000" w:rsidRDefault="00000000" w:rsidRPr="00000000" w14:paraId="00000024">
      <w:pP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025">
      <w:pP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026">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Tillstyrkan av SF  </w:t>
      </w:r>
    </w:p>
    <w:p w:rsidR="00000000" w:rsidDel="00000000" w:rsidP="00000000" w:rsidRDefault="00000000" w:rsidRPr="00000000" w14:paraId="0000002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Mot bakgrund av gymnasieförordningen åligger det SF att bedöma:</w:t>
        <w:br w:type="textWrapping"/>
        <w:t xml:space="preserve">1.</w:t>
        <w:tab/>
        <w:t xml:space="preserve">Idrottsutbildningens elitidrottskaraktär, och</w:t>
      </w:r>
    </w:p>
    <w:p w:rsidR="00000000" w:rsidDel="00000000" w:rsidP="00000000" w:rsidRDefault="00000000" w:rsidRPr="00000000" w14:paraId="0000002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tab/>
        <w:t xml:space="preserve">Huruvida idrottsutbildningen har ett etablerat samarbete med specialidrottsförbundet som är relevant för utbildningen</w:t>
      </w:r>
    </w:p>
    <w:p w:rsidR="00000000" w:rsidDel="00000000" w:rsidP="00000000" w:rsidRDefault="00000000" w:rsidRPr="00000000" w14:paraId="0000002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Baserat på denna bedömning ska SF, till Statens Skolverk, tillstyrka eller avstyrka ansökan från kommun eller enskild huvudman om att få bedriva nationellt godkänd idrottsutbildning.</w:t>
      </w:r>
    </w:p>
    <w:p w:rsidR="00000000" w:rsidDel="00000000" w:rsidP="00000000" w:rsidRDefault="00000000" w:rsidRPr="00000000" w14:paraId="0000002A">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För Svenska E-sportförbundet innebär elitidrottskaraktär följande:</w:t>
      </w:r>
    </w:p>
    <w:p w:rsidR="00000000" w:rsidDel="00000000" w:rsidP="00000000" w:rsidRDefault="00000000" w:rsidRPr="00000000" w14:paraId="0000002B">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En skola som uppfyller alla Svenska E-sportförbundet’s krav i detta dokument anses ha en idrottsutbildning med elitidrottskaraktär. De skolor kan ansöka om tillstyrkan hos Svenska E-sportförbundet för att bedriva ett NIU-esportsgymnasium, men det finns ingen garanti att alla skolor som uppfyller kraven blir per automatik tillstyrkta av Svenska E-sportförbundet</w:t>
      </w:r>
    </w:p>
    <w:p w:rsidR="00000000" w:rsidDel="00000000" w:rsidP="00000000" w:rsidRDefault="00000000" w:rsidRPr="00000000" w14:paraId="0000002C">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Elevens förutsättningar  </w:t>
      </w:r>
    </w:p>
    <w:p w:rsidR="00000000" w:rsidDel="00000000" w:rsidP="00000000" w:rsidRDefault="00000000" w:rsidRPr="00000000" w14:paraId="0000002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elev som kommer från en kommun (eller ett samverkansområde av kommuner där elevens kommun ingår) som inte erbjuder ett visst program tas – liksom elever från anordnarkommunen och dess samverkansområde för utbildningen – emot i första hand. Därvid finns rätt till inackorderingstillägg för den som behöver det.  </w:t>
      </w:r>
    </w:p>
    <w:p w:rsidR="00000000" w:rsidDel="00000000" w:rsidP="00000000" w:rsidRDefault="00000000" w:rsidRPr="00000000" w14:paraId="0000002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Elev som kommer från en kommun (eller ett samverkansområde av kommuner där elevens kommun ingår) som erbjuder det program eleven avser att gå på NIU-orten tas emot i andra hand, utan rätt till inackorderingstillägg.  För ytterligare information om inackorderingstillägg hänvisas till CSN (http://www.csn.se/komv-folkh-</w:t>
      </w:r>
    </w:p>
    <w:p w:rsidR="00000000" w:rsidDel="00000000" w:rsidP="00000000" w:rsidRDefault="00000000" w:rsidRPr="00000000" w14:paraId="0000003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gymn/studiehjalp/hur-mycket-kan-du-fa/inackorderingstillagg ).  </w:t>
      </w:r>
    </w:p>
    <w:p w:rsidR="00000000" w:rsidDel="00000000" w:rsidP="00000000" w:rsidRDefault="00000000" w:rsidRPr="00000000" w14:paraId="0000003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Sveriges kommuner och Landsting (SKL) har i samråd med RF tagit fram ett dokument </w:t>
      </w:r>
    </w:p>
    <w:p w:rsidR="00000000" w:rsidDel="00000000" w:rsidP="00000000" w:rsidRDefault="00000000" w:rsidRPr="00000000" w14:paraId="0000003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http://www.svenskidrott.se/globalassets/svenskidrott/dokument/undersidor/idrottsgymnasium/samverkande-avtal-dok.pdf  gällande frivilliga samverkansavtal för NIU som reglerar förstahandsmottagning, inackorderingsersättning samt en rekommendation för ekonomiskt stöd för merkostnader som uppstår i ämnet specialidrott.  </w:t>
      </w:r>
    </w:p>
    <w:p w:rsidR="00000000" w:rsidDel="00000000" w:rsidP="00000000" w:rsidRDefault="00000000" w:rsidRPr="00000000" w14:paraId="0000003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Frivilliga samverkansavtal gällande NIU finns tecknade mellan ett antal kommuner runt om i landet.  </w:t>
        <w:br w:type="textWrapping"/>
      </w:r>
    </w:p>
    <w:p w:rsidR="00000000" w:rsidDel="00000000" w:rsidP="00000000" w:rsidRDefault="00000000" w:rsidRPr="00000000" w14:paraId="00000034">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Idrottsrörelsens jämställdhetsmål  </w:t>
      </w:r>
    </w:p>
    <w:p w:rsidR="00000000" w:rsidDel="00000000" w:rsidP="00000000" w:rsidRDefault="00000000" w:rsidRPr="00000000" w14:paraId="0000003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idrottsrörelsens jämställdhetsmål, att uppnå 2025 står bland annat följande:</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Det ska finnas lika möjligheter för alla, oavsett kön, att utöva och leda idrott. Idrotten ska utforma verksamheten så att den ger alla som deltar en trygg gemenskap.</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Flickor och pojkar, kvinnor och män, ges lika möjligheter och villkor att utöva och leda idrott.</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Det kräver att resurserna fördelas likvärdigt och rättvist till flickors och pojkars samt kvinnors och mäns idrottande. Båda könen ska ha tillgång till kompetenta tränare och ledare samt likvärdiga förutsättningar för träning och tävling, såsom tillgång till anläggningar, träningstider och ekonomiska resurser. Kvinnor och män, flickor och pojkar ska i större utsträckning ges förutsättningar att träna och tävla tillsammans.</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Kvinnors och mäns, flickors och pojkars idrottsutövning värderas lika och prioriteras på ett likvärdigt sätt.</w:t>
      </w:r>
    </w:p>
    <w:p w:rsidR="00000000" w:rsidDel="00000000" w:rsidP="00000000" w:rsidRDefault="00000000" w:rsidRPr="00000000" w14:paraId="0000003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Vidare fastslås som delmål:  </w:t>
      </w:r>
    </w:p>
    <w:p w:rsidR="00000000" w:rsidDel="00000000" w:rsidP="00000000" w:rsidRDefault="00000000" w:rsidRPr="00000000" w14:paraId="0000003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Idrottsrörelsen ska på alla nivåer arbeta målmedvetet så att till RF-stämman 2025:</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andelen kvinnliga och manliga tränare inom respektive idrott uppgår till minst 40 procent vid nationellt godkända idrottsutbildningar (NIU).</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SF ska i sin tillstyrkan ta hänsyn till och verka för att idrottsrörelsens jämställdhetsmål uppfylls.</w:t>
      </w:r>
    </w:p>
    <w:p w:rsidR="00000000" w:rsidDel="00000000" w:rsidP="00000000" w:rsidRDefault="00000000" w:rsidRPr="00000000" w14:paraId="0000003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0">
      <w:pP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Vägledande faktorer för SF:s tillstyrkan  </w:t>
      </w:r>
    </w:p>
    <w:p w:rsidR="00000000" w:rsidDel="00000000" w:rsidP="00000000" w:rsidRDefault="00000000" w:rsidRPr="00000000" w14:paraId="0000004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För att vägleda SF i bedömningen av elitidrottskaraktär och relevant SF-samarbete anges nedan ett antal områden som SF har att bedöma.  </w:t>
      </w:r>
    </w:p>
    <w:p w:rsidR="00000000" w:rsidDel="00000000" w:rsidP="00000000" w:rsidRDefault="00000000" w:rsidRPr="00000000" w14:paraId="0000004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Idrottsvänlig skola  </w:t>
      </w:r>
    </w:p>
    <w:p w:rsidR="00000000" w:rsidDel="00000000" w:rsidP="00000000" w:rsidRDefault="00000000" w:rsidRPr="00000000" w14:paraId="00000044">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En idrottsvänlig skola är en miljö som underlättar för elever som vill kombinera sin elitidrottssatsning med gymnasiestudier. Detta ställer krav på förståelse för individens situation och mål.  </w:t>
      </w:r>
      <w:r w:rsidDel="00000000" w:rsidR="00000000" w:rsidRPr="00000000">
        <w:rPr>
          <w:rtl w:val="0"/>
        </w:rPr>
      </w:r>
    </w:p>
    <w:p w:rsidR="00000000" w:rsidDel="00000000" w:rsidP="00000000" w:rsidRDefault="00000000" w:rsidRPr="00000000" w14:paraId="0000004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Ämnet Specialidrott ska erbjudas eleverna inom ramen för schemalagd skoltid i den utsträckning specialidrottsförbundet anser nödvändigt.  </w:t>
      </w:r>
    </w:p>
    <w:p w:rsidR="00000000" w:rsidDel="00000000" w:rsidP="00000000" w:rsidRDefault="00000000" w:rsidRPr="00000000" w14:paraId="0000004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För optimal elitidrottsutveckling inom vissa idrotter är det viktigt att den praktiska färdighetsträningen schemaläggs på förmiddagen då eleverna måste ha tid till återhämtning inför eftermiddagens/kvällens träning. Den senare träningen sker utanför skoltiden. Respektive SF avgör om den praktiska färdighetsträningen bör schemaläggas på förmiddagen. Kraven på dagens elitidrottare är höga och dagens elitsatsande ungdom tränar väldigt mycket, vilket medför stora krav på återhämtning. Utmaningen är att balansera mellan träning och återhämtning inte minst då tränings- och tävlingsbelastning vid dessa åldrar ökar.  </w:t>
      </w:r>
    </w:p>
    <w:p w:rsidR="00000000" w:rsidDel="00000000" w:rsidP="00000000" w:rsidRDefault="00000000" w:rsidRPr="00000000" w14:paraId="0000004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För att eleven ska kunna satsa på både skolan och idrotten är det viktigt att det finns möjlighet för eleven att välja på flera olika program på gymnasieskolan.  </w:t>
      </w:r>
    </w:p>
    <w:p w:rsidR="00000000" w:rsidDel="00000000" w:rsidP="00000000" w:rsidRDefault="00000000" w:rsidRPr="00000000" w14:paraId="0000004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en idrottsvänlig skola att:  </w:t>
      </w:r>
    </w:p>
    <w:p w:rsidR="00000000" w:rsidDel="00000000" w:rsidP="00000000" w:rsidRDefault="00000000" w:rsidRPr="00000000" w14:paraId="0000004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Skolan erbjuder flera olika program till NIU-elever, rekommendationen är minst 3 stycken högskoleförberedande +1 yrkesprogram.  </w:t>
      </w:r>
    </w:p>
    <w:p w:rsidR="00000000" w:rsidDel="00000000" w:rsidP="00000000" w:rsidRDefault="00000000" w:rsidRPr="00000000" w14:paraId="0000004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program som erbjuds skall ha bra och likvärdiga förutsättningar och skall kunna väljas utifrån elevernas intresse och framtidsplaner utan beaktande av hur de fungerar ihop med specialidrotten.  </w:t>
      </w:r>
    </w:p>
    <w:p w:rsidR="00000000" w:rsidDel="00000000" w:rsidP="00000000" w:rsidRDefault="00000000" w:rsidRPr="00000000" w14:paraId="0000004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Alla lektioner i ämnet specialidrott ”e-sport” är lagda mellan 08.00 – 12.00 under skoldagen.  </w:t>
      </w:r>
    </w:p>
    <w:p w:rsidR="00000000" w:rsidDel="00000000" w:rsidP="00000000" w:rsidRDefault="00000000" w:rsidRPr="00000000" w14:paraId="0000004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Schemat är anpassat till elevernas behov så att det inte uppstår stress mellan NIU-lektion och nästa lektion.  </w:t>
      </w:r>
    </w:p>
    <w:p w:rsidR="00000000" w:rsidDel="00000000" w:rsidP="00000000" w:rsidRDefault="00000000" w:rsidRPr="00000000" w14:paraId="0000004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Detta kan bl.a. visas genom att medverka till att elever får gynnsamma skolmässiga förhållanden med ett idrottsvänligt schema i förhållande till träningar i såväl skola som förening, ev. säsongsbetonad undervisning, möjligheter till distans-, koncentrations- och stödundervisning samt vid behov medge ett 4:e skolår. </w:t>
      </w:r>
    </w:p>
    <w:p w:rsidR="00000000" w:rsidDel="00000000" w:rsidP="00000000" w:rsidRDefault="00000000" w:rsidRPr="00000000" w14:paraId="0000004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 är önskvärt att skolan kan erbjuda NIU-elever tillräckligt med måltider (frukost, mellanmål, matlåda) så att det viktiga energibehovet uppfylls under skoldagen.  </w:t>
      </w:r>
    </w:p>
    <w:p w:rsidR="00000000" w:rsidDel="00000000" w:rsidP="00000000" w:rsidRDefault="00000000" w:rsidRPr="00000000" w14:paraId="0000004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Träningsmiljö i NIU-verksamheten  </w:t>
      </w:r>
    </w:p>
    <w:p w:rsidR="00000000" w:rsidDel="00000000" w:rsidP="00000000" w:rsidRDefault="00000000" w:rsidRPr="00000000" w14:paraId="0000005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bra utvecklingsmiljö är en viktig del för alla elever på NIU, men vad som menas med en bra miljö skiljer sig mellan de olika idrotterna. Närhet och god tillgänglighet till kvalitativa och bra anläggningar med rätt utrustning är avgörande för en framgångsrik utveckling.  </w:t>
      </w:r>
    </w:p>
    <w:p w:rsidR="00000000" w:rsidDel="00000000" w:rsidP="00000000" w:rsidRDefault="00000000" w:rsidRPr="00000000" w14:paraId="0000005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Generellt för alla idrotter, avseende utvecklingsmiljön, är:  </w:t>
      </w:r>
    </w:p>
    <w:p w:rsidR="00000000" w:rsidDel="00000000" w:rsidP="00000000" w:rsidRDefault="00000000" w:rsidRPr="00000000" w14:paraId="0000005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Att huvudman ska erbjuda ändamålsenliga anläggningar och en god utvecklingsmiljö för den specifika idrotten, under hela läsåret.  </w:t>
      </w:r>
    </w:p>
    <w:p w:rsidR="00000000" w:rsidDel="00000000" w:rsidP="00000000" w:rsidRDefault="00000000" w:rsidRPr="00000000" w14:paraId="0000005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Att tillgång till träningsutrustning/hjälpmedel och läromedel finns för eleven.  </w:t>
      </w:r>
    </w:p>
    <w:p w:rsidR="00000000" w:rsidDel="00000000" w:rsidP="00000000" w:rsidRDefault="00000000" w:rsidRPr="00000000" w14:paraId="0000005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Att det finns tillgång till ”sparring” med andra elitsatsande aktiva.  </w:t>
      </w:r>
    </w:p>
    <w:p w:rsidR="00000000" w:rsidDel="00000000" w:rsidP="00000000" w:rsidRDefault="00000000" w:rsidRPr="00000000" w14:paraId="00000056">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god träningsmiljö följande:  </w:t>
      </w:r>
    </w:p>
    <w:p w:rsidR="00000000" w:rsidDel="00000000" w:rsidP="00000000" w:rsidRDefault="00000000" w:rsidRPr="00000000" w14:paraId="0000005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Tillgång till en träningsanläggning med rätt utrustning och förutsättningar när det gäller hårdvara, nätverk, ergonomiska möbler och så vidare.  Träningsanläggningen skall vara lokaliserad i närheten av skolan. Tid för transporter mellan skolan och träningsanläggningen får inte bli en belastning för eleverna, den ska vara kostnadsfri och rekommendationen är att tiden maximalt får uppgå till 10 min enkel väg.  </w:t>
      </w:r>
    </w:p>
    <w:p w:rsidR="00000000" w:rsidDel="00000000" w:rsidP="00000000" w:rsidRDefault="00000000" w:rsidRPr="00000000" w14:paraId="0000005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Tillgång till gym, prehab- och rehabträning.  </w:t>
      </w:r>
    </w:p>
    <w:p w:rsidR="00000000" w:rsidDel="00000000" w:rsidP="00000000" w:rsidRDefault="00000000" w:rsidRPr="00000000" w14:paraId="0000005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Samverkan med förening och anläggning  </w:t>
      </w:r>
    </w:p>
    <w:p w:rsidR="00000000" w:rsidDel="00000000" w:rsidP="00000000" w:rsidRDefault="00000000" w:rsidRPr="00000000" w14:paraId="0000005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Samverkan med föreningar, lag och anläggningar är en viktig del i NIU-verksamheten. Det är i den miljön eleverna genomför större delen av ämnet Specialidrott och därmed spenderar mycket tid.  </w:t>
      </w:r>
    </w:p>
    <w:p w:rsidR="00000000" w:rsidDel="00000000" w:rsidP="00000000" w:rsidRDefault="00000000" w:rsidRPr="00000000" w14:paraId="0000005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Eleven ska, utöver den schemalagda undervisningen, erbjudas möjlighet att träna och tävla i en elitförberedande miljö utanför skoltid under hela gymnasieutbildningen.  </w:t>
      </w:r>
    </w:p>
    <w:p w:rsidR="00000000" w:rsidDel="00000000" w:rsidP="00000000" w:rsidRDefault="00000000" w:rsidRPr="00000000" w14:paraId="0000005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samverkan följande:  </w:t>
      </w:r>
    </w:p>
    <w:p w:rsidR="00000000" w:rsidDel="00000000" w:rsidP="00000000" w:rsidRDefault="00000000" w:rsidRPr="00000000" w14:paraId="0000005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Lagmiljön är spelarens huvudmiljö för sitt e-sportutövande och även för spel där laget inte är en del av genomförandet så är gemenskapet ett lag erbjuder viktigt för en spelare. Skolans miljö är kompletterande med ett fokus på individen och individens utveckling. Skolans miljö kan därför vara frikopplad från klubblagsmiljön.  </w:t>
      </w:r>
    </w:p>
    <w:p w:rsidR="00000000" w:rsidDel="00000000" w:rsidP="00000000" w:rsidRDefault="00000000" w:rsidRPr="00000000" w14:paraId="0000005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 finns en elitförberedande miljö även efter den schemalagda undervisningen och att eleven har möjlighet att delta i det under hela gymnasieutbildningen.  </w:t>
      </w:r>
    </w:p>
    <w:p w:rsidR="00000000" w:rsidDel="00000000" w:rsidP="00000000" w:rsidRDefault="00000000" w:rsidRPr="00000000" w14:paraId="0000006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Elitmiljöförberedande verksamheten kan vara en ungdomsmiljö i ett elitlag (akademi) som är godkänd av SEF men kan även vara ett icke elitlag som erbjuder en likvärdig miljö med avseende på lärande och utveckling genom spel med äldre spelare.  </w:t>
      </w:r>
    </w:p>
    <w:p w:rsidR="00000000" w:rsidDel="00000000" w:rsidP="00000000" w:rsidRDefault="00000000" w:rsidRPr="00000000" w14:paraId="0000006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Skolan redovisar sina samarbetsavtal med samarbetsföreningen/-föreningarna varje år i sin verksamhetsplan.  </w:t>
      </w:r>
    </w:p>
    <w:p w:rsidR="00000000" w:rsidDel="00000000" w:rsidP="00000000" w:rsidRDefault="00000000" w:rsidRPr="00000000" w14:paraId="0000006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3">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Studieplan</w:t>
      </w:r>
      <w:r w:rsidDel="00000000" w:rsidR="00000000" w:rsidRPr="00000000">
        <w:rPr>
          <w:rFonts w:ascii="Cambria" w:cs="Cambria" w:eastAsia="Cambria" w:hAnsi="Cambria"/>
          <w:sz w:val="24"/>
          <w:szCs w:val="24"/>
          <w:rtl w:val="0"/>
        </w:rPr>
        <w:br w:type="textWrapping"/>
        <w:t xml:space="preserve">Ämnet specialidrott anordnas inom ramen för individuellt val, programfördjupning och utökat program. Detta innebär att huvudmannen ansvarar för att den av Skolverket fastställda studieplanen för ämnet specialidrott följs och genomförs. Skolverkets generella studieplan konkretiseras av respektive SF i en SF-specifik studieplan. Verksamheten anordnas integrerat i en gymnasieutbildning och idrottssatsning, och ska ske utifrån idrottens särskilda krav.  </w:t>
      </w:r>
    </w:p>
    <w:p w:rsidR="00000000" w:rsidDel="00000000" w:rsidP="00000000" w:rsidRDefault="00000000" w:rsidRPr="00000000" w14:paraId="00000064">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det följande:  </w:t>
      </w:r>
    </w:p>
    <w:p w:rsidR="00000000" w:rsidDel="00000000" w:rsidP="00000000" w:rsidRDefault="00000000" w:rsidRPr="00000000" w14:paraId="0000006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Skolan använder SEF´s studieplan för NIU-esport för alla sina elever. </w:t>
      </w:r>
    </w:p>
    <w:p w:rsidR="00000000" w:rsidDel="00000000" w:rsidP="00000000" w:rsidRDefault="00000000" w:rsidRPr="00000000" w14:paraId="0000006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Lärartäthet  </w:t>
      </w:r>
    </w:p>
    <w:p w:rsidR="00000000" w:rsidDel="00000000" w:rsidP="00000000" w:rsidRDefault="00000000" w:rsidRPr="00000000" w14:paraId="0000006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Under den idrottsspecifika delen i ämnet Specialidrott bör man tillse att elevgruppen inte är för stor. Lärartätheten har en stark koppling till vilka moment/kunskapsområden som bedrivs (lärartätheten kan tex vara mindre vid föreläsningar av allmän karaktär). Vid grenspecifika moment i ämnet Specialidrott där coachning av eleven är viktig, är en högre lärartäthet att föredra.  </w:t>
      </w:r>
    </w:p>
    <w:p w:rsidR="00000000" w:rsidDel="00000000" w:rsidP="00000000" w:rsidRDefault="00000000" w:rsidRPr="00000000" w14:paraId="0000006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lärartäthet följande:  </w:t>
      </w:r>
    </w:p>
    <w:p w:rsidR="00000000" w:rsidDel="00000000" w:rsidP="00000000" w:rsidRDefault="00000000" w:rsidRPr="00000000" w14:paraId="0000006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 är viktigt att det finns tillräckligt med lärare/tränare vid NIU-esportgymnasier.  </w:t>
      </w:r>
    </w:p>
    <w:p w:rsidR="00000000" w:rsidDel="00000000" w:rsidP="00000000" w:rsidRDefault="00000000" w:rsidRPr="00000000" w14:paraId="0000006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Minst en tjänst som är 100% vid fullt utbyggd verksamhet (15 elever/årskurs) för specialidrottsämnet e-sport. En lärare ska ha minst 50% av denna tjänst. Antalet tjänster utökas i proportion med antalet elever.  </w:t>
      </w:r>
    </w:p>
    <w:p w:rsidR="00000000" w:rsidDel="00000000" w:rsidP="00000000" w:rsidRDefault="00000000" w:rsidRPr="00000000" w14:paraId="0000006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Detta innebär bl.a. minst en instruktör per 15 elever i träningssituationen men också att instruktören ges tid för elevvårdsansvar. Med elevvårdsansvar menas kontakter och coachning av eleven även utanför träningssituationen och med personer i dess omgivning.  </w:t>
      </w:r>
    </w:p>
    <w:p w:rsidR="00000000" w:rsidDel="00000000" w:rsidP="00000000" w:rsidRDefault="00000000" w:rsidRPr="00000000" w14:paraId="0000006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Förutom dessa tjänster ska eleverna ha tillgång till fysiktränare minst två gånger i veckan.  </w:t>
      </w:r>
    </w:p>
    <w:p w:rsidR="00000000" w:rsidDel="00000000" w:rsidP="00000000" w:rsidRDefault="00000000" w:rsidRPr="00000000" w14:paraId="0000006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F">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Idrottsspecifik lärarkompetens  </w:t>
      </w:r>
    </w:p>
    <w:p w:rsidR="00000000" w:rsidDel="00000000" w:rsidP="00000000" w:rsidRDefault="00000000" w:rsidRPr="00000000" w14:paraId="0000007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För en framgångsrik utvecklingsmiljö för eleverna är välutbildade lärare viktiga. Dessutom finns behov av specialistkompetens inom grenspecifika kunskapsområden. Huvudmannen ansvarar för att eleven har tillgång till lärare/tränare med denna kompetens. SF inbjuder lärare till av SF arrangerande obligatoriska utbildningar och sammankomster.  </w:t>
      </w:r>
    </w:p>
    <w:p w:rsidR="00000000" w:rsidDel="00000000" w:rsidP="00000000" w:rsidRDefault="00000000" w:rsidRPr="00000000" w14:paraId="0000007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2">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lärarkompetens följande:  </w:t>
      </w:r>
    </w:p>
    <w:p w:rsidR="00000000" w:rsidDel="00000000" w:rsidP="00000000" w:rsidRDefault="00000000" w:rsidRPr="00000000" w14:paraId="0000007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SETU 2 utbildning på minst en av lärarna på skolan samt stark rekommendation på alla lärare som har minst 50% tjänstgöring, gäller även lärare för kurserna i Tränings- och tävlingslära.  </w:t>
      </w:r>
    </w:p>
    <w:p w:rsidR="00000000" w:rsidDel="00000000" w:rsidP="00000000" w:rsidRDefault="00000000" w:rsidRPr="00000000" w14:paraId="0000007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Läraren/lärarna skall delta på av SEF arrangerade sammankomster och utbildningar riktade till lärare/tränare anställda på de certifierade esportgymnasierna. Huvudmannen erlägger kursavgift enl. självkostnadspris samt bekostar boende och resor i samband med utbildningen. </w:t>
        <w:br w:type="textWrapping"/>
      </w:r>
    </w:p>
    <w:p w:rsidR="00000000" w:rsidDel="00000000" w:rsidP="00000000" w:rsidRDefault="00000000" w:rsidRPr="00000000" w14:paraId="0000007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Ett etablerat samarbete med ett specialidrottsförbund som är relevant för utbildningen  </w:t>
      </w:r>
    </w:p>
    <w:p w:rsidR="00000000" w:rsidDel="00000000" w:rsidP="00000000" w:rsidRDefault="00000000" w:rsidRPr="00000000" w14:paraId="0000007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bra NIU-verksamhet har eleven och dess elitidrottsutveckling i fokus i en utvecklande miljö med syfte att främja lärande och utveckling. NIU-verksamhet ska ha tydlig strukturerad verksamhet som präglas av en genomtänkt progression, en röd tråd.  </w:t>
      </w:r>
    </w:p>
    <w:p w:rsidR="00000000" w:rsidDel="00000000" w:rsidP="00000000" w:rsidRDefault="00000000" w:rsidRPr="00000000" w14:paraId="0000007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Rektor ansvarar för NIU och SF har ansvaret för att utifrån sina SF-specifika kriterier följa upp och utvärdera NIU-verksamheten med verksamhetsbesök, enkäter och verksamhetsplaner.  </w:t>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Syftet med SF:s etablerade samarbete är främst att systematiskt och långsiktigt utvärdera och förbättra den dagliga verksamheten inom NIU med fokus på den idrottsliga utvecklingen.  </w:t>
      </w:r>
    </w:p>
    <w:p w:rsidR="00000000" w:rsidDel="00000000" w:rsidP="00000000" w:rsidRDefault="00000000" w:rsidRPr="00000000" w14:paraId="0000007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det följande  </w:t>
      </w:r>
    </w:p>
    <w:p w:rsidR="00000000" w:rsidDel="00000000" w:rsidP="00000000" w:rsidRDefault="00000000" w:rsidRPr="00000000" w14:paraId="0000007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Uppföljning enligt följande tidsschema:  </w:t>
      </w:r>
    </w:p>
    <w:p w:rsidR="00000000" w:rsidDel="00000000" w:rsidP="00000000" w:rsidRDefault="00000000" w:rsidRPr="00000000" w14:paraId="0000007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Verksamhetsplan, lämnas in senast 15/5 varje år.  </w:t>
      </w:r>
    </w:p>
    <w:p w:rsidR="00000000" w:rsidDel="00000000" w:rsidP="00000000" w:rsidRDefault="00000000" w:rsidRPr="00000000" w14:paraId="0000007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Elevenkät. Genomförs under våren årligen, redovisas senast 1/5 varje år.  </w:t>
      </w:r>
    </w:p>
    <w:p w:rsidR="00000000" w:rsidDel="00000000" w:rsidP="00000000" w:rsidRDefault="00000000" w:rsidRPr="00000000" w14:paraId="0000007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Fysiska besök. Görs minst vartannat år av SEF. Uppföljning med en sammanfattning av besöket från SEF.  </w:t>
      </w:r>
    </w:p>
    <w:p w:rsidR="00000000" w:rsidDel="00000000" w:rsidP="00000000" w:rsidRDefault="00000000" w:rsidRPr="00000000" w14:paraId="0000007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F">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Resursnätverk kring elev  </w:t>
      </w:r>
    </w:p>
    <w:p w:rsidR="00000000" w:rsidDel="00000000" w:rsidP="00000000" w:rsidRDefault="00000000" w:rsidRPr="00000000" w14:paraId="0000008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god miljö för elitidrottsutveckling för eleven präglas av ett gott samarbete och en fungerande helhet mellan olika parter, till exempel mellan skola, idrott och familj. Det är också viktigt att det finns en stödapparat inom områden som idrottsmedicin, idrottspsykologi och idrottsfysiologi, inklusive idrottsnutrition. SF ska i sin tillstyrkan ta hänsyn till om huvudman, i samråd med SF och samverkansföreningar, erbjuder kontakter till specialister på dessa områden om behovet uppstår hos elev.  </w:t>
      </w:r>
    </w:p>
    <w:p w:rsidR="00000000" w:rsidDel="00000000" w:rsidP="00000000" w:rsidRDefault="00000000" w:rsidRPr="00000000" w14:paraId="0000008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För SEF innebär det följande:  </w:t>
      </w:r>
    </w:p>
    <w:p w:rsidR="00000000" w:rsidDel="00000000" w:rsidP="00000000" w:rsidRDefault="00000000" w:rsidRPr="00000000" w14:paraId="0000008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Skolan/huvudmannen erbjuder, eventuellt i samverkan med föreningar, eleverna kontakter till specialistnätverk inom idrottsmedicin, idrottsfysiologi, idrottspsykologi och idrottsnutrition.  </w:t>
      </w:r>
    </w:p>
    <w:p w:rsidR="00000000" w:rsidDel="00000000" w:rsidP="00000000" w:rsidRDefault="00000000" w:rsidRPr="00000000" w14:paraId="0000008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Varje elev har en personlig e-sportinstruktör att vända sig till och som har till uppgift att coacha och vägleda eleven i sin elitidrottskarriär.</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Assistant">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ssistant" w:cs="Assistant" w:eastAsia="Assistant" w:hAnsi="Assistan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ssistant" w:cs="Assistant" w:eastAsia="Assistant" w:hAnsi="Assistan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ssistant" w:cs="Assistant" w:eastAsia="Assistant" w:hAnsi="Assistant"/>
        <w:b w:val="0"/>
        <w:i w:val="0"/>
        <w:smallCaps w:val="0"/>
        <w:strike w:val="0"/>
        <w:color w:val="000000"/>
        <w:sz w:val="22"/>
        <w:szCs w:val="22"/>
        <w:u w:val="none"/>
        <w:shd w:fill="auto" w:val="clear"/>
        <w:vertAlign w:val="baseline"/>
      </w:rPr>
    </w:pPr>
    <w:r w:rsidDel="00000000" w:rsidR="00000000" w:rsidRPr="00000000">
      <w:rPr>
        <w:rFonts w:ascii="Assistant" w:cs="Assistant" w:eastAsia="Assistant" w:hAnsi="Assistant"/>
        <w:b w:val="0"/>
        <w:i w:val="0"/>
        <w:smallCaps w:val="0"/>
        <w:strike w:val="0"/>
        <w:color w:val="000000"/>
        <w:sz w:val="22"/>
        <w:szCs w:val="22"/>
        <w:u w:val="none"/>
        <w:shd w:fill="auto" w:val="clear"/>
        <w:vertAlign w:val="baseline"/>
      </w:rPr>
      <w:drawing>
        <wp:inline distB="0" distT="0" distL="0" distR="0">
          <wp:extent cx="2065637" cy="57114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65637" cy="5711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b w:val="1"/>
        <w:color w:val="01446f"/>
        <w:sz w:val="28"/>
        <w:szCs w:val="28"/>
      </w:rPr>
    </w:pPr>
    <w:r w:rsidDel="00000000" w:rsidR="00000000" w:rsidRPr="00000000">
      <w:rPr>
        <w:b w:val="1"/>
        <w:color w:val="01446f"/>
        <w:sz w:val="28"/>
        <w:szCs w:val="28"/>
        <w:rtl w:val="0"/>
      </w:rPr>
      <w:t xml:space="preserve">SVENSKA E-SPORTFÖRBUNDET</w:t>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-114298</wp:posOffset>
          </wp:positionV>
          <wp:extent cx="525288" cy="65246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5288" cy="652463"/>
                  </a:xfrm>
                  <a:prstGeom prst="rect"/>
                  <a:ln/>
                </pic:spPr>
              </pic:pic>
            </a:graphicData>
          </a:graphic>
        </wp:anchor>
      </w:drawing>
    </w:r>
  </w:p>
  <w:p w:rsidR="00000000" w:rsidDel="00000000" w:rsidP="00000000" w:rsidRDefault="00000000" w:rsidRPr="00000000" w14:paraId="00000085">
    <w:pPr>
      <w:rPr>
        <w:b w:val="1"/>
        <w:color w:val="01446f"/>
        <w:sz w:val="28"/>
        <w:szCs w:val="28"/>
      </w:rPr>
    </w:pPr>
    <w:r w:rsidDel="00000000" w:rsidR="00000000" w:rsidRPr="00000000">
      <w:rPr>
        <w:rtl w:val="0"/>
      </w:rPr>
    </w:r>
  </w:p>
  <w:p w:rsidR="00000000" w:rsidDel="00000000" w:rsidP="00000000" w:rsidRDefault="00000000" w:rsidRPr="00000000" w14:paraId="00000086">
    <w:pPr>
      <w:rPr>
        <w:b w:val="1"/>
        <w:color w:val="01446f"/>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ssistant" w:cs="Assistant" w:eastAsia="Assistant" w:hAnsi="Assistan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1446f"/>
      <w:sz w:val="28"/>
      <w:szCs w:val="28"/>
    </w:rPr>
  </w:style>
  <w:style w:type="paragraph" w:styleId="Heading2">
    <w:name w:val="heading 2"/>
    <w:basedOn w:val="Normal"/>
    <w:next w:val="Normal"/>
    <w:pPr>
      <w:keepNext w:val="1"/>
      <w:keepLines w:val="1"/>
    </w:pPr>
    <w:rPr>
      <w:b w:val="1"/>
      <w:color w:val="01446f"/>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Rubrik1">
    <w:name w:val="heading 1"/>
    <w:basedOn w:val="Normal"/>
    <w:next w:val="Normal"/>
    <w:pPr>
      <w:keepNext w:val="1"/>
      <w:keepLines w:val="1"/>
      <w:outlineLvl w:val="0"/>
    </w:pPr>
    <w:rPr>
      <w:b w:val="1"/>
      <w:color w:val="01446f"/>
      <w:sz w:val="28"/>
      <w:szCs w:val="28"/>
    </w:rPr>
  </w:style>
  <w:style w:type="paragraph" w:styleId="Rubrik2">
    <w:name w:val="heading 2"/>
    <w:basedOn w:val="Normal"/>
    <w:next w:val="Normal"/>
    <w:pPr>
      <w:keepNext w:val="1"/>
      <w:keepLines w:val="1"/>
      <w:outlineLvl w:val="1"/>
    </w:pPr>
    <w:rPr>
      <w:b w:val="1"/>
      <w:color w:val="01446f"/>
    </w:rPr>
  </w:style>
  <w:style w:type="paragraph" w:styleId="Rubrik3">
    <w:name w:val="heading 3"/>
    <w:basedOn w:val="Normal"/>
    <w:next w:val="Normal"/>
    <w:pPr>
      <w:keepNext w:val="1"/>
      <w:keepLines w:val="1"/>
      <w:spacing w:after="80" w:before="320"/>
      <w:outlineLvl w:val="2"/>
    </w:pPr>
    <w:rPr>
      <w:color w:val="434343"/>
      <w:sz w:val="28"/>
      <w:szCs w:val="28"/>
    </w:rPr>
  </w:style>
  <w:style w:type="paragraph" w:styleId="Rubrik4">
    <w:name w:val="heading 4"/>
    <w:basedOn w:val="Normal"/>
    <w:next w:val="Normal"/>
    <w:pPr>
      <w:keepNext w:val="1"/>
      <w:keepLines w:val="1"/>
      <w:spacing w:after="80" w:before="280"/>
      <w:outlineLvl w:val="3"/>
    </w:pPr>
    <w:rPr>
      <w:color w:val="666666"/>
      <w:sz w:val="24"/>
      <w:szCs w:val="24"/>
    </w:rPr>
  </w:style>
  <w:style w:type="paragraph" w:styleId="Rubrik5">
    <w:name w:val="heading 5"/>
    <w:basedOn w:val="Normal"/>
    <w:next w:val="Normal"/>
    <w:pPr>
      <w:keepNext w:val="1"/>
      <w:keepLines w:val="1"/>
      <w:spacing w:after="80" w:before="240"/>
      <w:outlineLvl w:val="4"/>
    </w:pPr>
    <w:rPr>
      <w:color w:val="666666"/>
    </w:rPr>
  </w:style>
  <w:style w:type="paragraph" w:styleId="Rubrik6">
    <w:name w:val="heading 6"/>
    <w:basedOn w:val="Normal"/>
    <w:next w:val="Normal"/>
    <w:pPr>
      <w:keepNext w:val="1"/>
      <w:keepLines w:val="1"/>
      <w:spacing w:after="80" w:before="240"/>
      <w:outlineLvl w:val="5"/>
    </w:pPr>
    <w:rPr>
      <w:i w:val="1"/>
      <w:color w:val="666666"/>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pPr>
      <w:keepNext w:val="1"/>
      <w:keepLines w:val="1"/>
      <w:spacing w:after="60"/>
    </w:pPr>
    <w:rPr>
      <w:sz w:val="52"/>
      <w:szCs w:val="52"/>
    </w:rPr>
  </w:style>
  <w:style w:type="paragraph" w:styleId="Underrubrik">
    <w:name w:val="Subtitle"/>
    <w:basedOn w:val="Normal"/>
    <w:next w:val="Normal"/>
    <w:pPr>
      <w:keepNext w:val="1"/>
      <w:keepLines w:val="1"/>
      <w:spacing w:after="320"/>
    </w:pPr>
    <w:rPr>
      <w:rFonts w:ascii="Arial" w:cs="Arial" w:eastAsia="Arial" w:hAnsi="Arial"/>
      <w:color w:val="666666"/>
      <w:sz w:val="30"/>
      <w:szCs w:val="30"/>
    </w:rPr>
  </w:style>
  <w:style w:type="paragraph" w:styleId="Liststycke">
    <w:name w:val="List Paragraph"/>
    <w:basedOn w:val="Normal"/>
    <w:uiPriority w:val="34"/>
    <w:qFormat w:val="1"/>
    <w:rsid w:val="00D83054"/>
    <w:pPr>
      <w:ind w:left="720"/>
      <w:contextualSpacing w:val="1"/>
    </w:pPr>
  </w:style>
  <w:style w:type="paragraph" w:styleId="Sidhuvud">
    <w:name w:val="header"/>
    <w:basedOn w:val="Normal"/>
    <w:link w:val="SidhuvudChar"/>
    <w:uiPriority w:val="99"/>
    <w:unhideWhenUsed w:val="1"/>
    <w:rsid w:val="009E6537"/>
    <w:pPr>
      <w:tabs>
        <w:tab w:val="center" w:pos="4536"/>
        <w:tab w:val="right" w:pos="9072"/>
      </w:tabs>
      <w:spacing w:line="240" w:lineRule="auto"/>
    </w:pPr>
  </w:style>
  <w:style w:type="character" w:styleId="SidhuvudChar" w:customStyle="1">
    <w:name w:val="Sidhuvud Char"/>
    <w:basedOn w:val="Standardstycketeckensnitt"/>
    <w:link w:val="Sidhuvud"/>
    <w:uiPriority w:val="99"/>
    <w:rsid w:val="009E6537"/>
  </w:style>
  <w:style w:type="paragraph" w:styleId="Sidfot">
    <w:name w:val="footer"/>
    <w:basedOn w:val="Normal"/>
    <w:link w:val="SidfotChar"/>
    <w:uiPriority w:val="99"/>
    <w:unhideWhenUsed w:val="1"/>
    <w:rsid w:val="009E6537"/>
    <w:pPr>
      <w:tabs>
        <w:tab w:val="center" w:pos="4536"/>
        <w:tab w:val="right" w:pos="9072"/>
      </w:tabs>
      <w:spacing w:line="240" w:lineRule="auto"/>
    </w:pPr>
  </w:style>
  <w:style w:type="character" w:styleId="SidfotChar" w:customStyle="1">
    <w:name w:val="Sidfot Char"/>
    <w:basedOn w:val="Standardstycketeckensnitt"/>
    <w:link w:val="Sidfot"/>
    <w:uiPriority w:val="99"/>
    <w:rsid w:val="009E6537"/>
  </w:style>
  <w:style w:type="paragraph" w:styleId="Ballongtext">
    <w:name w:val="Balloon Text"/>
    <w:basedOn w:val="Normal"/>
    <w:link w:val="BallongtextChar"/>
    <w:uiPriority w:val="99"/>
    <w:semiHidden w:val="1"/>
    <w:unhideWhenUsed w:val="1"/>
    <w:rsid w:val="009E6537"/>
    <w:pPr>
      <w:spacing w:line="240" w:lineRule="auto"/>
    </w:pPr>
    <w:rPr>
      <w:rFonts w:ascii="Tahoma" w:cs="Tahoma" w:hAnsi="Tahoma"/>
      <w:sz w:val="16"/>
      <w:szCs w:val="16"/>
    </w:rPr>
  </w:style>
  <w:style w:type="character" w:styleId="BallongtextChar" w:customStyle="1">
    <w:name w:val="Ballongtext Char"/>
    <w:basedOn w:val="Standardstycketeckensnitt"/>
    <w:link w:val="Ballongtext"/>
    <w:uiPriority w:val="99"/>
    <w:semiHidden w:val="1"/>
    <w:rsid w:val="009E6537"/>
    <w:rPr>
      <w:rFonts w:ascii="Tahoma" w:cs="Tahoma" w:hAnsi="Tahoma"/>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ssistant-regular.ttf"/><Relationship Id="rId2" Type="http://schemas.openxmlformats.org/officeDocument/2006/relationships/font" Target="fonts/Assistant-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SK3KAIhDGmFtv2shhnCXhsSQ==">CgMxLjAyCGguZ2pkZ3hzOAByITFMREJvcHJVRXVpTVYzRmlvTF9sNHNJQ1hubTlsNjd2UQ==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2023-05-29T07:46:00Z</dcterms:created>
  <dc:creator>Bobergsgymnasium i7</dc:creator>
</cp:coreProperties>
</file>